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tabs>
          <w:tab w:val="center" w:pos="4680"/>
          <w:tab w:val="right" w:pos="9360"/>
        </w:tabs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center" w:pos="4680"/>
          <w:tab w:val="right" w:pos="9360"/>
        </w:tabs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March 3, 2017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380.0" w:type="dxa"/>
        <w:jc w:val="left"/>
        <w:tblInd w:w="-115.0" w:type="dxa"/>
        <w:tblBorders>
          <w:top w:color="808080" w:space="0" w:sz="8" w:val="single"/>
          <w:left w:color="808080" w:space="0" w:sz="8" w:val="single"/>
          <w:bottom w:color="808080" w:space="0" w:sz="8" w:val="single"/>
          <w:right w:color="808080" w:space="0" w:sz="8" w:val="single"/>
          <w:insideH w:color="808080" w:space="0" w:sz="8" w:val="single"/>
          <w:insideV w:color="808080" w:space="0" w:sz="8" w:val="single"/>
        </w:tblBorders>
        <w:tblLayout w:type="fixed"/>
        <w:tblLook w:val="0400"/>
      </w:tblPr>
      <w:tblGrid>
        <w:gridCol w:w="5788"/>
        <w:gridCol w:w="9"/>
        <w:gridCol w:w="8583"/>
        <w:tblGridChange w:id="0">
          <w:tblGrid>
            <w:gridCol w:w="5788"/>
            <w:gridCol w:w="9"/>
            <w:gridCol w:w="8583"/>
          </w:tblGrid>
        </w:tblGridChange>
      </w:tblGrid>
      <w:tr>
        <w:tc>
          <w:tcPr>
            <w:gridSpan w:val="3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School District</w:t>
            </w:r>
            <w:r w:rsidDel="00000000" w:rsidR="00000000" w:rsidRPr="00000000">
              <w:rPr>
                <w:rtl w:val="0"/>
              </w:rPr>
              <w:t xml:space="preserve">: Sequim School District</w:t>
            </w:r>
          </w:p>
        </w:tc>
      </w:tr>
      <w:tr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Technology Plan Section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404040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</w:pPr>
            <w:r w:rsidDel="00000000" w:rsidR="00000000" w:rsidRPr="00000000">
              <w:rPr>
                <w:color w:val="ffffff"/>
                <w:rtl w:val="0"/>
              </w:rPr>
              <w:t xml:space="preserve">Goals &amp; Strategies</w:t>
            </w:r>
          </w:p>
        </w:tc>
        <w:tc>
          <w:tcPr>
            <w:shd w:fill="404040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Describe how your technology connects to your district’s educational goals.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Technology Planning Committee works with district and building administration and faculty to match educational technology needs to personalized student learning.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Technology planning goals match up to the District Strategic Plan.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404040"/>
          </w:tcPr>
          <w:p w:rsidR="00000000" w:rsidDel="00000000" w:rsidP="00000000" w:rsidRDefault="00000000" w:rsidRPr="00000000">
            <w:pPr>
              <w:pStyle w:val="Heading4"/>
              <w:contextualSpacing w:val="0"/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Professional Development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center" w:pos="4680"/>
                <w:tab w:val="right" w:pos="9360"/>
              </w:tabs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What PD strategies will your district use to make sure staff know how to integrate new and existing technologies into their work?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PDM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Tri Days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Atomic Learning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eTools</w:t>
            </w:r>
          </w:p>
        </w:tc>
      </w:tr>
      <w:tr>
        <w:tc>
          <w:tcPr>
            <w:gridSpan w:val="2"/>
            <w:shd w:fill="404040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Needs Assessment/Infrastructure</w:t>
            </w:r>
          </w:p>
        </w:tc>
        <w:tc>
          <w:tcPr>
            <w:shd w:fill="404040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center" w:pos="4680"/>
                <w:tab w:val="right" w:pos="9360"/>
              </w:tabs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Describe your district’s </w:t>
            </w:r>
            <w:r w:rsidDel="00000000" w:rsidR="00000000" w:rsidRPr="00000000">
              <w:rPr>
                <w:b w:val="1"/>
                <w:rtl w:val="0"/>
              </w:rPr>
              <w:t xml:space="preserve">basic technology infrastructure</w:t>
            </w:r>
            <w:r w:rsidDel="00000000" w:rsidR="00000000" w:rsidRPr="00000000">
              <w:rPr>
                <w:rtl w:val="0"/>
              </w:rPr>
              <w:t xml:space="preserve">, including telecommunications.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Microsoft-based network, software, hardware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spacing w:after="0" w:before="0" w:line="276" w:lineRule="auto"/>
              <w:ind w:left="144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Windows based PCs, 7, 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Gigabit WAN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Wireless, partially implemented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Computer labs,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Portable laptop labs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Presentation Equipment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spacing w:after="0" w:before="0" w:line="276" w:lineRule="auto"/>
              <w:ind w:left="144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Projectors (some interactive), with wireless tablet or remote mouse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spacing w:after="0" w:before="0" w:line="276" w:lineRule="auto"/>
              <w:ind w:left="144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Document cameras, Audio speakers and mics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Networked Printers, not wireless connectivity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spacing w:after="0" w:before="0" w:line="276" w:lineRule="auto"/>
              <w:ind w:left="144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Combo copiers, printers, scanners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 to 1 for staff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 to 1 initiative in AP Calc and AP CSP, Tablets Windows and Android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Moodle server, new this year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Email, staff domain and a student domain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Phone, fax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Software (installed on PC)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spacing w:after="0" w:before="0" w:line="276" w:lineRule="auto"/>
              <w:ind w:left="144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LAN School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spacing w:after="0" w:before="0" w:line="276" w:lineRule="auto"/>
              <w:ind w:left="144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Desktop Microsoft Office Productivity Suite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Service (browser-based)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spacing w:after="0" w:before="0" w:line="276" w:lineRule="auto"/>
              <w:ind w:left="144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Microsoft Office 365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spacing w:after="0" w:before="0" w:line="276" w:lineRule="auto"/>
              <w:ind w:left="144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Skyward and CITRIX/WESPaC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spacing w:after="0" w:before="0" w:line="276" w:lineRule="auto"/>
              <w:ind w:left="144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2"/>
                <w:numId w:val="4"/>
              </w:numPr>
              <w:spacing w:after="0" w:before="0" w:line="276" w:lineRule="auto"/>
              <w:ind w:left="216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Moodle</w:t>
            </w:r>
            <w:r w:rsidDel="00000000" w:rsidR="00000000" w:rsidRPr="00000000">
              <w:rPr>
                <w:rtl w:val="0"/>
              </w:rPr>
              <w:t xml:space="preserve">, Google Classroom,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Edmodo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spacing w:after="0" w:before="0" w:line="276" w:lineRule="auto"/>
              <w:ind w:left="144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District website (SchoolWires)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spacing w:after="0" w:before="0" w:line="276" w:lineRule="auto"/>
              <w:ind w:left="144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Homeroom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spacing w:after="0" w:before="0" w:line="276" w:lineRule="auto"/>
              <w:ind w:left="144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Atomic Learning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spacing w:after="0" w:before="0" w:line="276" w:lineRule="auto"/>
              <w:ind w:left="144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spacing w:after="0" w:before="0" w:line="276" w:lineRule="auto"/>
              <w:ind w:left="144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School Dude, Maint/Tech Request tool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spacing w:after="0" w:before="0" w:line="276" w:lineRule="auto"/>
              <w:ind w:left="144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Contracted services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2"/>
                <w:numId w:val="4"/>
              </w:numPr>
              <w:spacing w:after="0" w:before="0" w:line="276" w:lineRule="auto"/>
              <w:ind w:left="216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BrainPop,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News ELA, Planbook.edu, TurnItIn</w:t>
            </w:r>
          </w:p>
        </w:tc>
      </w:tr>
      <w:tr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Identify </w:t>
            </w:r>
            <w:r w:rsidDel="00000000" w:rsidR="00000000" w:rsidRPr="00000000">
              <w:rPr>
                <w:b w:val="1"/>
                <w:rtl w:val="0"/>
              </w:rPr>
              <w:t xml:space="preserve">upgrades and acquisitions</w:t>
            </w:r>
            <w:r w:rsidDel="00000000" w:rsidR="00000000" w:rsidRPr="00000000">
              <w:rPr>
                <w:rtl w:val="0"/>
              </w:rPr>
              <w:t xml:space="preserve"> necessary to meet the district’s educational goals.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Learning Management System (LMS)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spacing w:after="0" w:before="0" w:line="276" w:lineRule="auto"/>
              <w:ind w:left="144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Moodle, Microsoft Classroom, Google Classroom, Edmodo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 to 1 computing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Creativity vs Productivity software</w:t>
            </w:r>
          </w:p>
        </w:tc>
      </w:tr>
      <w:tr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</w:pPr>
            <w:r w:rsidDel="00000000" w:rsidR="00000000" w:rsidRPr="00000000">
              <w:rPr>
                <w:rtl w:val="0"/>
              </w:rPr>
              <w:t xml:space="preserve">Identify the level of </w:t>
            </w:r>
            <w:r w:rsidDel="00000000" w:rsidR="00000000" w:rsidRPr="00000000">
              <w:rPr>
                <w:b w:val="0"/>
                <w:rtl w:val="0"/>
              </w:rPr>
              <w:t xml:space="preserve">maintenance and tech support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b w:val="0"/>
                <w:rtl w:val="0"/>
              </w:rPr>
              <w:t xml:space="preserve">current and proposed– necessary to meet the district’s educational goals.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Technology Director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Director of Network Operation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Desktop Support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Elementary Schools have para in computer lab.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ESD Support</w:t>
            </w:r>
          </w:p>
        </w:tc>
      </w:tr>
      <w:tr>
        <w:tc>
          <w:tcPr>
            <w:gridSpan w:val="3"/>
            <w:shd w:fill="404040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ffffff"/>
                <w:rtl w:val="0"/>
              </w:rPr>
              <w:t xml:space="preserve">Evaluation Process</w:t>
            </w:r>
          </w:p>
        </w:tc>
      </w:tr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Describe the process your district uses to </w:t>
            </w:r>
            <w:r w:rsidDel="00000000" w:rsidR="00000000" w:rsidRPr="00000000">
              <w:rPr>
                <w:b w:val="1"/>
                <w:rtl w:val="0"/>
              </w:rPr>
              <w:t xml:space="preserve">monitor progress</w:t>
            </w:r>
            <w:r w:rsidDel="00000000" w:rsidR="00000000" w:rsidRPr="00000000">
              <w:rPr>
                <w:rtl w:val="0"/>
              </w:rPr>
              <w:t xml:space="preserve"> toward your technology goals.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Technology Committee meets about day to day technology to monitor progress.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Technology Planning Committee meets to discuss strategic initiatives.</w:t>
              <w:tab/>
            </w:r>
          </w:p>
        </w:tc>
      </w:tr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Describe the process you will use to </w:t>
            </w:r>
            <w:r w:rsidDel="00000000" w:rsidR="00000000" w:rsidRPr="00000000">
              <w:rPr>
                <w:b w:val="1"/>
                <w:rtl w:val="0"/>
              </w:rPr>
              <w:t xml:space="preserve">make course corrections</w:t>
            </w:r>
            <w:r w:rsidDel="00000000" w:rsidR="00000000" w:rsidRPr="00000000">
              <w:rPr>
                <w:rtl w:val="0"/>
              </w:rPr>
              <w:t xml:space="preserve"> that respond to changes, opportunities and new developments as they arise.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Education technology is driven by personalized student learning.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Technology committees work closely with the Superintendent, Assistant Superintendent, and the Teaching and Learning Department.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center" w:pos="4680"/>
          <w:tab w:val="right" w:pos="9360"/>
        </w:tabs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0" w:before="720" w:line="276" w:lineRule="auto"/>
      <w:ind w:left="0" w:right="0" w:firstLine="0"/>
      <w:contextualSpacing w:val="0"/>
      <w:jc w:val="left"/>
    </w:pPr>
    <w:r w:rsidDel="00000000" w:rsidR="00000000" w:rsidRPr="00000000">
      <w:rPr>
        <w:b w:val="1"/>
        <w:sz w:val="48"/>
        <w:szCs w:val="48"/>
        <w:rtl w:val="0"/>
      </w:rPr>
      <w:t xml:space="preserve">Sequim School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vertAlign w:val="baseline"/>
        <w:rtl w:val="0"/>
      </w:rPr>
      <w:t xml:space="preserve">District Technology Plan 2017-2020</w:t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color w:val="4a452a"/>
        <w:sz w:val="36"/>
        <w:szCs w:val="36"/>
        <w:rtl w:val="0"/>
      </w:rPr>
      <w:t xml:space="preserve">OSPI Template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spacing w:after="0" w:before="0" w:line="276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spacing w:after="0" w:before="0" w:line="276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spacing w:after="0" w:before="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spacing w:after="0" w:before="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